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46CDA" w:rsidRDefault="00D46CDA">
      <w:pPr>
        <w:rPr>
          <w:b/>
          <w:sz w:val="28"/>
          <w:szCs w:val="28"/>
        </w:rPr>
      </w:pPr>
      <w:bookmarkStart w:id="0" w:name="_GoBack"/>
      <w:bookmarkEnd w:id="0"/>
    </w:p>
    <w:p w:rsidR="00D46CDA" w:rsidRDefault="00D46CDA">
      <w:r w:rsidRPr="00D46CDA">
        <w:t>Team</w:t>
      </w:r>
      <w:r>
        <w:t xml:space="preserve"> Survivor California is a Los Angeles based 501(c)(3) organization whose mission is to provide </w:t>
      </w:r>
      <w:r w:rsidRPr="00440904">
        <w:t xml:space="preserve">free exercise and fitness opportunities for adults living with cancer, creating an opportunity for movement, education, and connection in a welcoming and positive environment. </w:t>
      </w:r>
      <w:r>
        <w:t>TSC-LA</w:t>
      </w:r>
      <w:r w:rsidRPr="00440904">
        <w:t xml:space="preserve"> welcome</w:t>
      </w:r>
      <w:r>
        <w:t>s</w:t>
      </w:r>
      <w:r w:rsidRPr="00440904">
        <w:t xml:space="preserve"> people of all ages and fitness levels in all stages of cancer treatment and recovery, and many of </w:t>
      </w:r>
      <w:r>
        <w:t>[their]</w:t>
      </w:r>
      <w:r w:rsidRPr="00440904">
        <w:t xml:space="preserve"> programs address the needs of medically underserved or low-income women.</w:t>
      </w:r>
      <w:r>
        <w:t xml:space="preserve">  </w:t>
      </w:r>
    </w:p>
    <w:p w:rsidR="00D46CDA" w:rsidRDefault="00D46CDA"/>
    <w:p w:rsidR="00D46CDA" w:rsidRPr="00D46CDA" w:rsidRDefault="00D46CDA">
      <w:r>
        <w:t xml:space="preserve">As a Community Partner, Team Survivor California was invited to all RIMI trainings and events.  In 2011, TSC-LA benefitted from an extensive program evaluation of their yoga program.  The Executive Summary of the results is attached below.  For the full report, please contact Jodi Brown, Ph.D. at </w:t>
      </w:r>
      <w:hyperlink r:id="rId4" w:history="1">
        <w:r w:rsidRPr="004A0676">
          <w:rPr>
            <w:rStyle w:val="Hyperlink"/>
          </w:rPr>
          <w:t>jodi.brown@csun.edu</w:t>
        </w:r>
      </w:hyperlink>
      <w:r>
        <w:t xml:space="preserve">.    </w:t>
      </w:r>
    </w:p>
    <w:p w:rsidR="00D46CDA" w:rsidRDefault="00D46CDA">
      <w:pPr>
        <w:rPr>
          <w:b/>
          <w:sz w:val="28"/>
          <w:szCs w:val="28"/>
        </w:rPr>
      </w:pPr>
    </w:p>
    <w:p w:rsidR="00D46CDA" w:rsidRDefault="00D46CDA">
      <w:pPr>
        <w:rPr>
          <w:b/>
          <w:sz w:val="28"/>
          <w:szCs w:val="28"/>
        </w:rPr>
      </w:pPr>
    </w:p>
    <w:p w:rsidR="00D46CDA" w:rsidRDefault="00D46CD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46CDA" w:rsidRPr="00762FF2" w:rsidRDefault="00D46CDA" w:rsidP="00D46CDA">
      <w:pPr>
        <w:jc w:val="center"/>
        <w:rPr>
          <w:b/>
          <w:sz w:val="28"/>
          <w:szCs w:val="28"/>
        </w:rPr>
      </w:pPr>
      <w:r w:rsidRPr="00762FF2">
        <w:rPr>
          <w:b/>
          <w:sz w:val="28"/>
          <w:szCs w:val="28"/>
        </w:rPr>
        <w:t>Executive Summary</w:t>
      </w:r>
    </w:p>
    <w:p w:rsidR="00D46CDA" w:rsidRPr="00DE11B3" w:rsidRDefault="00D46CDA" w:rsidP="00D46CDA">
      <w:pPr>
        <w:spacing w:line="360" w:lineRule="auto"/>
        <w:rPr>
          <w:sz w:val="16"/>
          <w:szCs w:val="16"/>
        </w:rPr>
      </w:pPr>
    </w:p>
    <w:p w:rsidR="00D46CDA" w:rsidRPr="00F93D6B" w:rsidRDefault="00D46CDA" w:rsidP="00D46CDA">
      <w:pPr>
        <w:spacing w:line="360" w:lineRule="auto"/>
        <w:rPr>
          <w:b/>
          <w:u w:val="single"/>
        </w:rPr>
      </w:pPr>
      <w:r w:rsidRPr="00F93D6B">
        <w:rPr>
          <w:b/>
          <w:u w:val="single"/>
        </w:rPr>
        <w:t>The Survey</w:t>
      </w:r>
      <w:r>
        <w:rPr>
          <w:b/>
          <w:u w:val="single"/>
        </w:rPr>
        <w:t>s</w:t>
      </w:r>
    </w:p>
    <w:p w:rsidR="00D46CDA" w:rsidRDefault="00D46CDA" w:rsidP="00D46CDA">
      <w:pPr>
        <w:spacing w:line="360" w:lineRule="auto"/>
      </w:pPr>
      <w:r>
        <w:tab/>
        <w:t xml:space="preserve">38 respondents (26 participants; 12 non-participants) completed the survey in either English or Spanish between November 2011 and January 2012.  Non-participants completed only a standardized quality of life measure (FACT-G) while participants completed the FACT-G and a satisfaction survey.  </w:t>
      </w:r>
    </w:p>
    <w:p w:rsidR="00D46CDA" w:rsidRPr="00DE11B3" w:rsidRDefault="00D46CDA" w:rsidP="00D46CDA">
      <w:pPr>
        <w:spacing w:line="360" w:lineRule="auto"/>
        <w:rPr>
          <w:sz w:val="16"/>
          <w:szCs w:val="16"/>
        </w:rPr>
      </w:pPr>
    </w:p>
    <w:p w:rsidR="00D46CDA" w:rsidRPr="00F93D6B" w:rsidRDefault="00D46CDA" w:rsidP="00D46CDA">
      <w:pPr>
        <w:spacing w:line="360" w:lineRule="auto"/>
        <w:rPr>
          <w:b/>
          <w:u w:val="single"/>
        </w:rPr>
      </w:pPr>
      <w:r w:rsidRPr="00F93D6B">
        <w:rPr>
          <w:b/>
          <w:u w:val="single"/>
        </w:rPr>
        <w:t>Who is Attending</w:t>
      </w:r>
      <w:r>
        <w:rPr>
          <w:b/>
          <w:u w:val="single"/>
        </w:rPr>
        <w:t xml:space="preserve"> the Class(es)</w:t>
      </w:r>
      <w:r w:rsidRPr="00F93D6B">
        <w:rPr>
          <w:b/>
          <w:u w:val="single"/>
        </w:rPr>
        <w:t>?</w:t>
      </w:r>
    </w:p>
    <w:p w:rsidR="00D46CDA" w:rsidRPr="00623DDC" w:rsidRDefault="00D46CDA" w:rsidP="00D46CDA">
      <w:pPr>
        <w:spacing w:line="360" w:lineRule="auto"/>
        <w:rPr>
          <w:highlight w:val="yellow"/>
        </w:rPr>
      </w:pPr>
      <w:r>
        <w:tab/>
      </w:r>
      <w:r w:rsidRPr="00187AF3">
        <w:t>Based on the results of this survey Team Survivor is serving</w:t>
      </w:r>
      <w:r>
        <w:t xml:space="preserve"> primarily low-income, Hispanic women in their late 40s at the OVH + UCLA Hospital.  There is no significant difference in quality of life scores between class participants and non-participants.  The quality of life scores of participants at the Winnetka yoga class are significantly higher than those of hospital patients.  </w:t>
      </w:r>
    </w:p>
    <w:p w:rsidR="00D46CDA" w:rsidRPr="00623DDC" w:rsidRDefault="00D46CDA" w:rsidP="00D46CDA">
      <w:pPr>
        <w:spacing w:line="360" w:lineRule="auto"/>
        <w:rPr>
          <w:sz w:val="16"/>
          <w:szCs w:val="16"/>
          <w:highlight w:val="yellow"/>
        </w:rPr>
      </w:pPr>
    </w:p>
    <w:p w:rsidR="00D46CDA" w:rsidRPr="006C2396" w:rsidRDefault="00D46CDA" w:rsidP="00D46CDA">
      <w:pPr>
        <w:spacing w:line="360" w:lineRule="auto"/>
        <w:rPr>
          <w:b/>
          <w:u w:val="single"/>
        </w:rPr>
      </w:pPr>
      <w:r w:rsidRPr="006C2396">
        <w:rPr>
          <w:b/>
          <w:u w:val="single"/>
        </w:rPr>
        <w:t>Attendance</w:t>
      </w:r>
    </w:p>
    <w:p w:rsidR="00D46CDA" w:rsidRDefault="00D46CDA" w:rsidP="00D46CDA">
      <w:pPr>
        <w:spacing w:line="360" w:lineRule="auto"/>
      </w:pPr>
      <w:r w:rsidRPr="006C2396">
        <w:tab/>
      </w:r>
      <w:r w:rsidRPr="005B5E47">
        <w:t>The majority of hospital respondents (82%) heard about the class(es) through the Class Recruiter whereas “from a friend” was the most popular response for community class members (42%).  In the hospital, 63% of respondents were attending class for the first time or had attended only one time previously, while</w:t>
      </w:r>
      <w:r>
        <w:t xml:space="preserve"> 50% of the </w:t>
      </w:r>
      <w:r w:rsidRPr="005B5E47">
        <w:t xml:space="preserve">community class </w:t>
      </w:r>
      <w:r>
        <w:t xml:space="preserve">respondents had attended 4 or more times.  </w:t>
      </w:r>
      <w:r w:rsidRPr="00440904">
        <w:t xml:space="preserve">All three yoga classes are well-attended with </w:t>
      </w:r>
      <w:r>
        <w:t xml:space="preserve">the number of participants ranging from 1-12 per class.  The hospital classes average 4 participants per class while the community class averages 7 participants per class.  </w:t>
      </w:r>
      <w:r w:rsidRPr="005B5E47">
        <w:t xml:space="preserve">Participants attend primarily for relaxation.  </w:t>
      </w:r>
    </w:p>
    <w:p w:rsidR="00D46CDA" w:rsidRPr="00D07842" w:rsidRDefault="00D46CDA" w:rsidP="00D46CDA">
      <w:pPr>
        <w:spacing w:line="360" w:lineRule="auto"/>
        <w:rPr>
          <w:sz w:val="16"/>
          <w:szCs w:val="16"/>
          <w:highlight w:val="yellow"/>
        </w:rPr>
      </w:pPr>
    </w:p>
    <w:p w:rsidR="00D46CDA" w:rsidRPr="005B5E47" w:rsidRDefault="00D46CDA" w:rsidP="00D46CDA">
      <w:pPr>
        <w:spacing w:line="360" w:lineRule="auto"/>
        <w:rPr>
          <w:b/>
          <w:u w:val="single"/>
        </w:rPr>
      </w:pPr>
      <w:r w:rsidRPr="005B5E47">
        <w:rPr>
          <w:b/>
          <w:u w:val="single"/>
        </w:rPr>
        <w:t>Thoughts and Feelings about this Yoga Class</w:t>
      </w:r>
    </w:p>
    <w:p w:rsidR="00D46CDA" w:rsidRPr="00D07842" w:rsidRDefault="00D46CDA" w:rsidP="00D46CDA">
      <w:pPr>
        <w:spacing w:line="360" w:lineRule="auto"/>
        <w:rPr>
          <w:highlight w:val="yellow"/>
        </w:rPr>
      </w:pPr>
      <w:r w:rsidRPr="00EE6BC2">
        <w:tab/>
        <w:t>Hospital respondents report that they are more relaxed (73%) and identified breathing (</w:t>
      </w:r>
      <w:r>
        <w:t xml:space="preserve">91%) </w:t>
      </w:r>
      <w:r w:rsidRPr="00EE6BC2">
        <w:t>as a skill they can use during their daily lives for relaxation.</w:t>
      </w:r>
      <w:r>
        <w:t xml:space="preserve">  Like respondents from the hospital classes, 100% of the community respondents said they would recommend the class to their family and friends with one participant adding “I already have!”</w:t>
      </w:r>
      <w:r w:rsidRPr="00BF0971">
        <w:t xml:space="preserve">  </w:t>
      </w:r>
      <w:r>
        <w:t>Whether Hospital or Community class, relaxation is the most important reason people participate in a Team Survivor yoga class, and breathing is the most important skill they identify as having learned.  Having the opportunity to relax and “de-stress” is important to the participants in all of the yoga classes.</w:t>
      </w:r>
    </w:p>
    <w:p w:rsidR="00D46CDA" w:rsidRPr="00623DDC" w:rsidRDefault="00D46CDA" w:rsidP="00D46CDA">
      <w:pPr>
        <w:spacing w:line="360" w:lineRule="auto"/>
        <w:rPr>
          <w:sz w:val="16"/>
          <w:szCs w:val="16"/>
          <w:highlight w:val="yellow"/>
        </w:rPr>
      </w:pPr>
    </w:p>
    <w:p w:rsidR="00D46CDA" w:rsidRPr="0069396F" w:rsidRDefault="00D46CDA" w:rsidP="00D46CDA">
      <w:pPr>
        <w:spacing w:line="360" w:lineRule="auto"/>
        <w:rPr>
          <w:b/>
          <w:u w:val="single"/>
        </w:rPr>
      </w:pPr>
      <w:r w:rsidRPr="0069396F">
        <w:rPr>
          <w:b/>
          <w:u w:val="single"/>
        </w:rPr>
        <w:t>Improving Team Survivor Service</w:t>
      </w:r>
    </w:p>
    <w:p w:rsidR="00D46CDA" w:rsidRPr="00D07842" w:rsidRDefault="00D46CDA" w:rsidP="00D46CDA">
      <w:pPr>
        <w:spacing w:line="360" w:lineRule="auto"/>
        <w:ind w:firstLine="720"/>
      </w:pPr>
      <w:r>
        <w:t xml:space="preserve">The dramatic difference between the hospital and community classes speaks directly to the flexibility of Team Survivor to meet the needs of constituents and the cancer community as a whole. </w:t>
      </w:r>
      <w:r w:rsidRPr="00D07842">
        <w:t xml:space="preserve"> Overall</w:t>
      </w:r>
      <w:r>
        <w:t xml:space="preserve"> the participants truly enjoy their class: “Me encanto la clase de yoga,” “Pues yo siento que todo me ayudo en general porque yo benia muy tensa y estresado,” “Class is well run, I enjoy it imensly [sic],” “Muy bueno para los pacientes </w:t>
      </w:r>
      <w:r>
        <w:sym w:font="Wingdings" w:char="F04A"/>
      </w:r>
      <w:r>
        <w:t xml:space="preserve">.”  </w:t>
      </w:r>
    </w:p>
    <w:p w:rsidR="00D46CDA" w:rsidRPr="00623DDC" w:rsidRDefault="00D46CDA" w:rsidP="00D46CDA">
      <w:pPr>
        <w:rPr>
          <w:sz w:val="16"/>
          <w:szCs w:val="16"/>
          <w:highlight w:val="yellow"/>
        </w:rPr>
      </w:pPr>
    </w:p>
    <w:p w:rsidR="00D46CDA" w:rsidRPr="009430FC" w:rsidRDefault="00D46CDA" w:rsidP="00D46CDA">
      <w:pPr>
        <w:spacing w:line="360" w:lineRule="auto"/>
        <w:rPr>
          <w:b/>
          <w:u w:val="single"/>
        </w:rPr>
      </w:pPr>
      <w:r w:rsidRPr="009430FC">
        <w:rPr>
          <w:b/>
          <w:u w:val="single"/>
        </w:rPr>
        <w:t>Recommendations</w:t>
      </w:r>
    </w:p>
    <w:p w:rsidR="00D46CDA" w:rsidRPr="009430FC" w:rsidRDefault="00D46CDA" w:rsidP="00D46CDA">
      <w:pPr>
        <w:spacing w:line="360" w:lineRule="auto"/>
        <w:ind w:firstLine="720"/>
      </w:pPr>
      <w:r w:rsidRPr="009430FC">
        <w:t>1.  Maintain the Class Recruiters.</w:t>
      </w:r>
    </w:p>
    <w:p w:rsidR="00D46CDA" w:rsidRDefault="00D46CDA" w:rsidP="00D46CDA">
      <w:pPr>
        <w:spacing w:line="360" w:lineRule="auto"/>
        <w:ind w:firstLine="720"/>
      </w:pPr>
      <w:r w:rsidRPr="009430FC">
        <w:t>2.  Use participant responses to open-ended questions in future grant applications.</w:t>
      </w:r>
    </w:p>
    <w:p w:rsidR="00D46CDA" w:rsidRPr="009430FC" w:rsidRDefault="00D46CDA" w:rsidP="00D46CDA">
      <w:pPr>
        <w:spacing w:line="360" w:lineRule="auto"/>
        <w:ind w:firstLine="720"/>
      </w:pPr>
      <w:r>
        <w:t xml:space="preserve">3.  Consider conducting a cost/benefit analysis, particularly on the community class.  </w:t>
      </w:r>
    </w:p>
    <w:p w:rsidR="00457370" w:rsidRDefault="00457370"/>
    <w:sectPr w:rsidR="00457370" w:rsidSect="002D007E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D46CDA"/>
    <w:rsid w:val="002D007E"/>
    <w:rsid w:val="00457370"/>
    <w:rsid w:val="00B64D07"/>
    <w:rsid w:val="00D46CDA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CD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D46C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CD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C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jodi.brown@csun.ed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3011</Characters>
  <Application>Microsoft Word 12.1.0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Jodi L</dc:creator>
  <cp:lastModifiedBy>Negar Kalbasi</cp:lastModifiedBy>
  <cp:revision>2</cp:revision>
  <dcterms:created xsi:type="dcterms:W3CDTF">2012-10-10T09:55:00Z</dcterms:created>
  <dcterms:modified xsi:type="dcterms:W3CDTF">2012-10-10T09:55:00Z</dcterms:modified>
</cp:coreProperties>
</file>